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13" w:rsidRDefault="00D97E43">
      <w:pPr>
        <w:pStyle w:val="a3"/>
        <w:spacing w:before="76" w:line="278" w:lineRule="auto"/>
        <w:ind w:left="4252" w:right="3206" w:firstLine="1075"/>
        <w:rPr>
          <w:spacing w:val="1"/>
        </w:rPr>
      </w:pPr>
      <w:r>
        <w:t>Педа</w:t>
      </w:r>
      <w:r w:rsidR="00E80D13">
        <w:t>гоги ГБОУ СОШ ж.-д. ст. Звезда</w:t>
      </w:r>
      <w:r>
        <w:t>,</w:t>
      </w:r>
      <w:r>
        <w:rPr>
          <w:spacing w:val="1"/>
        </w:rPr>
        <w:t xml:space="preserve"> </w:t>
      </w:r>
    </w:p>
    <w:p w:rsidR="007956A8" w:rsidRDefault="00D97E43" w:rsidP="00E80D13">
      <w:pPr>
        <w:pStyle w:val="a3"/>
        <w:spacing w:before="76" w:line="278" w:lineRule="auto"/>
        <w:ind w:left="4252" w:right="3206" w:firstLine="1075"/>
        <w:jc w:val="center"/>
      </w:pPr>
      <w:r>
        <w:t>работающие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«Точке</w:t>
      </w:r>
      <w:r>
        <w:rPr>
          <w:spacing w:val="-4"/>
        </w:rPr>
        <w:t xml:space="preserve"> </w:t>
      </w:r>
      <w:r>
        <w:t>роста»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2021-2022</w:t>
      </w:r>
      <w:r>
        <w:rPr>
          <w:spacing w:val="-11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году</w:t>
      </w:r>
    </w:p>
    <w:p w:rsidR="007956A8" w:rsidRDefault="007956A8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6"/>
        <w:gridCol w:w="8096"/>
      </w:tblGrid>
      <w:tr w:rsidR="007956A8">
        <w:trPr>
          <w:trHeight w:val="378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9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ФИО</w:t>
            </w:r>
          </w:p>
        </w:tc>
        <w:tc>
          <w:tcPr>
            <w:tcW w:w="8096" w:type="dxa"/>
          </w:tcPr>
          <w:p w:rsidR="007956A8" w:rsidRDefault="00E80D13">
            <w:pPr>
              <w:pStyle w:val="TableParagraph"/>
              <w:spacing w:before="8" w:line="351" w:lineRule="exact"/>
              <w:ind w:left="1270" w:right="1265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Лисичкина</w:t>
            </w:r>
            <w:proofErr w:type="spellEnd"/>
            <w:r>
              <w:rPr>
                <w:b/>
                <w:sz w:val="32"/>
              </w:rPr>
              <w:t xml:space="preserve"> Ольга Ивановна</w:t>
            </w:r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Электронная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почта</w:t>
            </w:r>
          </w:p>
        </w:tc>
        <w:tc>
          <w:tcPr>
            <w:tcW w:w="8096" w:type="dxa"/>
          </w:tcPr>
          <w:p w:rsidR="007956A8" w:rsidRPr="00E80D13" w:rsidRDefault="00E80D13">
            <w:pPr>
              <w:pStyle w:val="TableParagraph"/>
              <w:spacing w:before="3" w:line="240" w:lineRule="auto"/>
              <w:rPr>
                <w:lang w:val="en-US"/>
              </w:rPr>
            </w:pPr>
            <w:r>
              <w:rPr>
                <w:lang w:val="en-US"/>
              </w:rPr>
              <w:t>Olga.lisichina.65@list.ru</w:t>
            </w:r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Должность</w:t>
            </w:r>
          </w:p>
        </w:tc>
        <w:tc>
          <w:tcPr>
            <w:tcW w:w="8096" w:type="dxa"/>
          </w:tcPr>
          <w:p w:rsidR="007956A8" w:rsidRDefault="00D97E43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7956A8">
        <w:trPr>
          <w:trHeight w:val="561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2" w:line="240" w:lineRule="auto"/>
              <w:rPr>
                <w:sz w:val="25"/>
              </w:rPr>
            </w:pPr>
            <w:r>
              <w:rPr>
                <w:sz w:val="25"/>
              </w:rPr>
              <w:t>Преподаваемые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учебные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предметы,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курсы,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дисциплины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(модули)</w:t>
            </w:r>
          </w:p>
        </w:tc>
        <w:tc>
          <w:tcPr>
            <w:tcW w:w="8096" w:type="dxa"/>
          </w:tcPr>
          <w:p w:rsidR="007956A8" w:rsidRDefault="00E80D13">
            <w:pPr>
              <w:pStyle w:val="TableParagraph"/>
              <w:spacing w:line="274" w:lineRule="exact"/>
              <w:ind w:right="741"/>
              <w:rPr>
                <w:sz w:val="24"/>
              </w:rPr>
            </w:pPr>
            <w:r>
              <w:rPr>
                <w:sz w:val="24"/>
              </w:rPr>
              <w:t>Русский язык, литература, доп. образование «Шахматы»</w:t>
            </w:r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Квалификационная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категория</w:t>
            </w:r>
          </w:p>
        </w:tc>
        <w:tc>
          <w:tcPr>
            <w:tcW w:w="8096" w:type="dxa"/>
          </w:tcPr>
          <w:p w:rsidR="007956A8" w:rsidRDefault="00D97E43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7956A8">
        <w:trPr>
          <w:trHeight w:val="287"/>
        </w:trPr>
        <w:tc>
          <w:tcPr>
            <w:tcW w:w="16192" w:type="dxa"/>
            <w:gridSpan w:val="2"/>
          </w:tcPr>
          <w:p w:rsidR="007956A8" w:rsidRDefault="00D97E43">
            <w:pPr>
              <w:pStyle w:val="TableParagraph"/>
              <w:spacing w:before="8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Уровень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8096" w:type="dxa"/>
          </w:tcPr>
          <w:p w:rsidR="007956A8" w:rsidRDefault="00D97E43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специалитет</w:t>
            </w:r>
            <w:proofErr w:type="spellEnd"/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8096" w:type="dxa"/>
          </w:tcPr>
          <w:p w:rsidR="007956A8" w:rsidRPr="00E80D13" w:rsidRDefault="00E80D13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Учебное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заведение</w:t>
            </w:r>
          </w:p>
        </w:tc>
        <w:tc>
          <w:tcPr>
            <w:tcW w:w="8096" w:type="dxa"/>
          </w:tcPr>
          <w:p w:rsidR="007956A8" w:rsidRDefault="00D97E43" w:rsidP="00D43136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Самарский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 w:rsidR="00D43136">
              <w:rPr>
                <w:spacing w:val="-4"/>
                <w:sz w:val="24"/>
              </w:rPr>
              <w:t>педагогический институт им. Куйбышева</w:t>
            </w:r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2"/>
              <w:rPr>
                <w:sz w:val="25"/>
              </w:rPr>
            </w:pPr>
            <w:r>
              <w:rPr>
                <w:sz w:val="25"/>
              </w:rPr>
              <w:t>Год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окончания</w:t>
            </w:r>
          </w:p>
        </w:tc>
        <w:tc>
          <w:tcPr>
            <w:tcW w:w="8096" w:type="dxa"/>
          </w:tcPr>
          <w:p w:rsidR="007956A8" w:rsidRDefault="00D43136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400233" w:rsidTr="00400233">
        <w:trPr>
          <w:trHeight w:val="316"/>
        </w:trPr>
        <w:tc>
          <w:tcPr>
            <w:tcW w:w="8096" w:type="dxa"/>
            <w:vMerge w:val="restart"/>
          </w:tcPr>
          <w:p w:rsidR="00400233" w:rsidRDefault="00400233">
            <w:pPr>
              <w:pStyle w:val="TableParagraph"/>
              <w:spacing w:before="9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Профессиональная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переподготовка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повышение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квалификации</w:t>
            </w:r>
          </w:p>
        </w:tc>
        <w:tc>
          <w:tcPr>
            <w:tcW w:w="8096" w:type="dxa"/>
          </w:tcPr>
          <w:p w:rsidR="00400233" w:rsidRDefault="00400233" w:rsidP="00E80D13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«Гибкие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956A8">
        <w:trPr>
          <w:trHeight w:val="837"/>
        </w:trPr>
        <w:tc>
          <w:tcPr>
            <w:tcW w:w="8096" w:type="dxa"/>
            <w:vMerge/>
            <w:tcBorders>
              <w:top w:val="nil"/>
            </w:tcBorders>
          </w:tcPr>
          <w:p w:rsidR="007956A8" w:rsidRDefault="007956A8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7956A8" w:rsidRDefault="00400233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 xml:space="preserve">«Формирование и развитие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  <w:r>
              <w:rPr>
                <w:sz w:val="24"/>
              </w:rPr>
              <w:t xml:space="preserve"> ИКТ-компетентности в соответствии с требованиями ФГОС и профессионального стандарта» (66 часов), 2020</w:t>
            </w:r>
          </w:p>
        </w:tc>
      </w:tr>
      <w:tr w:rsidR="00400233" w:rsidTr="00400233">
        <w:trPr>
          <w:trHeight w:val="418"/>
        </w:trPr>
        <w:tc>
          <w:tcPr>
            <w:tcW w:w="8096" w:type="dxa"/>
            <w:vMerge/>
            <w:tcBorders>
              <w:top w:val="nil"/>
            </w:tcBorders>
          </w:tcPr>
          <w:p w:rsidR="00400233" w:rsidRDefault="00400233">
            <w:pPr>
              <w:rPr>
                <w:sz w:val="2"/>
                <w:szCs w:val="2"/>
              </w:rPr>
            </w:pPr>
            <w:bookmarkStart w:id="0" w:name="_GoBack" w:colFirst="1" w:colLast="1"/>
          </w:p>
        </w:tc>
        <w:tc>
          <w:tcPr>
            <w:tcW w:w="8096" w:type="dxa"/>
          </w:tcPr>
          <w:p w:rsidR="00400233" w:rsidRDefault="004002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«Основы обеспечения информационной безопасности детей» (22 часа), 2020</w:t>
            </w:r>
          </w:p>
        </w:tc>
      </w:tr>
      <w:bookmarkEnd w:id="0"/>
      <w:tr w:rsidR="007956A8">
        <w:trPr>
          <w:trHeight w:val="379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9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ФИО</w:t>
            </w:r>
          </w:p>
        </w:tc>
        <w:tc>
          <w:tcPr>
            <w:tcW w:w="8096" w:type="dxa"/>
          </w:tcPr>
          <w:p w:rsidR="007956A8" w:rsidRDefault="00E80D13">
            <w:pPr>
              <w:pStyle w:val="TableParagraph"/>
              <w:spacing w:before="8" w:line="351" w:lineRule="exact"/>
              <w:ind w:left="1270" w:right="1266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Лизунков</w:t>
            </w:r>
            <w:proofErr w:type="spellEnd"/>
            <w:r>
              <w:rPr>
                <w:b/>
                <w:sz w:val="32"/>
              </w:rPr>
              <w:t xml:space="preserve"> Артем Юрьевич</w:t>
            </w:r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Электронная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почта</w:t>
            </w:r>
          </w:p>
        </w:tc>
        <w:tc>
          <w:tcPr>
            <w:tcW w:w="8096" w:type="dxa"/>
          </w:tcPr>
          <w:p w:rsidR="007956A8" w:rsidRDefault="00D97E43" w:rsidP="00E80D13">
            <w:pPr>
              <w:pStyle w:val="TableParagraph"/>
              <w:spacing w:before="3" w:line="273" w:lineRule="exact"/>
              <w:rPr>
                <w:sz w:val="24"/>
              </w:rPr>
            </w:pPr>
            <w:hyperlink r:id="rId5">
              <w:r w:rsidR="00E80D13">
                <w:rPr>
                  <w:sz w:val="24"/>
                  <w:lang w:val="en-US"/>
                </w:rPr>
                <w:t>lizynkov1997gmail.com</w:t>
              </w:r>
            </w:hyperlink>
          </w:p>
        </w:tc>
      </w:tr>
      <w:tr w:rsidR="007956A8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Должность</w:t>
            </w:r>
          </w:p>
        </w:tc>
        <w:tc>
          <w:tcPr>
            <w:tcW w:w="8096" w:type="dxa"/>
          </w:tcPr>
          <w:p w:rsidR="007956A8" w:rsidRDefault="00D97E43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7956A8">
        <w:trPr>
          <w:trHeight w:val="561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Преподаваемые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учебные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предметы,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курсы,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дисциплины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(модули)</w:t>
            </w:r>
          </w:p>
        </w:tc>
        <w:tc>
          <w:tcPr>
            <w:tcW w:w="8096" w:type="dxa"/>
          </w:tcPr>
          <w:p w:rsidR="007956A8" w:rsidRPr="000E337A" w:rsidRDefault="000E337A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ОБЖ, технология, Юный спасатель</w:t>
            </w:r>
          </w:p>
        </w:tc>
      </w:tr>
      <w:tr w:rsidR="007956A8">
        <w:trPr>
          <w:trHeight w:val="299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>Квалификационная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категория</w:t>
            </w:r>
          </w:p>
        </w:tc>
        <w:tc>
          <w:tcPr>
            <w:tcW w:w="8096" w:type="dxa"/>
          </w:tcPr>
          <w:p w:rsidR="007956A8" w:rsidRDefault="000E337A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956A8" w:rsidRDefault="007956A8">
      <w:pPr>
        <w:spacing w:line="273" w:lineRule="exact"/>
        <w:rPr>
          <w:sz w:val="24"/>
        </w:rPr>
        <w:sectPr w:rsidR="007956A8">
          <w:type w:val="continuous"/>
          <w:pgSz w:w="16850" w:h="11920" w:orient="landscape"/>
          <w:pgMar w:top="1100" w:right="22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6"/>
        <w:gridCol w:w="8096"/>
      </w:tblGrid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1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</w:tc>
        <w:tc>
          <w:tcPr>
            <w:tcW w:w="8096" w:type="dxa"/>
          </w:tcPr>
          <w:p w:rsidR="007956A8" w:rsidRDefault="007956A8">
            <w:pPr>
              <w:pStyle w:val="TableParagraph"/>
              <w:spacing w:line="240" w:lineRule="auto"/>
              <w:ind w:left="0"/>
            </w:pPr>
          </w:p>
        </w:tc>
      </w:tr>
      <w:tr w:rsidR="007956A8" w:rsidTr="00D43136">
        <w:trPr>
          <w:trHeight w:val="299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>Уровень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8096" w:type="dxa"/>
          </w:tcPr>
          <w:p w:rsidR="007956A8" w:rsidRDefault="00D97E43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0E337A">
              <w:rPr>
                <w:sz w:val="24"/>
              </w:rPr>
              <w:t>бакалавр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8096" w:type="dxa"/>
          </w:tcPr>
          <w:p w:rsidR="007956A8" w:rsidRDefault="000E337A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Учебное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заведение</w:t>
            </w:r>
          </w:p>
        </w:tc>
        <w:tc>
          <w:tcPr>
            <w:tcW w:w="8096" w:type="dxa"/>
          </w:tcPr>
          <w:p w:rsidR="007956A8" w:rsidRDefault="00D97E43" w:rsidP="000E337A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Самарский</w:t>
            </w:r>
            <w:r>
              <w:rPr>
                <w:spacing w:val="-5"/>
                <w:sz w:val="24"/>
              </w:rPr>
              <w:t xml:space="preserve"> </w:t>
            </w:r>
            <w:r w:rsidR="000E337A">
              <w:rPr>
                <w:sz w:val="24"/>
              </w:rPr>
              <w:t>государственный социально-педагогический университет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Год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окончания</w:t>
            </w:r>
          </w:p>
        </w:tc>
        <w:tc>
          <w:tcPr>
            <w:tcW w:w="8096" w:type="dxa"/>
          </w:tcPr>
          <w:p w:rsidR="007956A8" w:rsidRDefault="000E337A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956A8" w:rsidTr="00D43136">
        <w:trPr>
          <w:trHeight w:val="837"/>
        </w:trPr>
        <w:tc>
          <w:tcPr>
            <w:tcW w:w="8096" w:type="dxa"/>
            <w:vMerge w:val="restart"/>
          </w:tcPr>
          <w:p w:rsidR="007956A8" w:rsidRDefault="00D97E43">
            <w:pPr>
              <w:pStyle w:val="TableParagraph"/>
              <w:spacing w:before="9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Профессиональная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переподготовка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повышение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квалификации</w:t>
            </w:r>
          </w:p>
        </w:tc>
        <w:tc>
          <w:tcPr>
            <w:tcW w:w="8096" w:type="dxa"/>
          </w:tcPr>
          <w:p w:rsidR="000E337A" w:rsidRDefault="00D97E43" w:rsidP="000E337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0E337A">
              <w:rPr>
                <w:sz w:val="24"/>
              </w:rPr>
              <w:t xml:space="preserve">Цифровая грамотность </w:t>
            </w:r>
            <w:proofErr w:type="gramStart"/>
            <w:r w:rsidR="000E337A">
              <w:rPr>
                <w:sz w:val="24"/>
              </w:rPr>
              <w:t>педагогического</w:t>
            </w:r>
            <w:proofErr w:type="gramEnd"/>
            <w:r w:rsidR="000E337A">
              <w:rPr>
                <w:sz w:val="24"/>
              </w:rPr>
              <w:t xml:space="preserve"> работников» (285 часов), 2021 год</w:t>
            </w:r>
          </w:p>
          <w:p w:rsidR="007956A8" w:rsidRDefault="007956A8">
            <w:pPr>
              <w:pStyle w:val="TableParagraph"/>
              <w:rPr>
                <w:sz w:val="24"/>
              </w:rPr>
            </w:pPr>
          </w:p>
        </w:tc>
      </w:tr>
      <w:tr w:rsidR="007956A8" w:rsidTr="00D43136">
        <w:trPr>
          <w:trHeight w:val="287"/>
        </w:trPr>
        <w:tc>
          <w:tcPr>
            <w:tcW w:w="8096" w:type="dxa"/>
            <w:vMerge/>
            <w:tcBorders>
              <w:top w:val="nil"/>
            </w:tcBorders>
          </w:tcPr>
          <w:p w:rsidR="007956A8" w:rsidRDefault="007956A8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7956A8" w:rsidRDefault="00D97E43" w:rsidP="000E337A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«Гибкие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956A8" w:rsidTr="00D43136">
        <w:trPr>
          <w:trHeight w:val="837"/>
        </w:trPr>
        <w:tc>
          <w:tcPr>
            <w:tcW w:w="8096" w:type="dxa"/>
            <w:vMerge/>
            <w:tcBorders>
              <w:top w:val="nil"/>
            </w:tcBorders>
          </w:tcPr>
          <w:p w:rsidR="007956A8" w:rsidRDefault="007956A8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0E337A" w:rsidRDefault="00D97E43" w:rsidP="000E337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0E337A">
              <w:rPr>
                <w:sz w:val="24"/>
              </w:rPr>
              <w:t>Основы обеспечения информационной безопасности детей» (36 часов), 2021</w:t>
            </w:r>
          </w:p>
          <w:p w:rsidR="007956A8" w:rsidRDefault="007956A8">
            <w:pPr>
              <w:pStyle w:val="TableParagraph"/>
              <w:ind w:right="453"/>
              <w:rPr>
                <w:sz w:val="24"/>
              </w:rPr>
            </w:pPr>
          </w:p>
        </w:tc>
      </w:tr>
      <w:tr w:rsidR="007956A8" w:rsidTr="00D43136">
        <w:trPr>
          <w:trHeight w:val="561"/>
        </w:trPr>
        <w:tc>
          <w:tcPr>
            <w:tcW w:w="8096" w:type="dxa"/>
            <w:vMerge/>
            <w:tcBorders>
              <w:top w:val="nil"/>
            </w:tcBorders>
          </w:tcPr>
          <w:p w:rsidR="007956A8" w:rsidRDefault="007956A8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7956A8" w:rsidRDefault="000E337A" w:rsidP="000E33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«Навыки оказания первой помощи в ОО» (36 часов), 2021 год</w:t>
            </w:r>
          </w:p>
        </w:tc>
      </w:tr>
      <w:tr w:rsidR="007956A8" w:rsidTr="00D43136">
        <w:trPr>
          <w:trHeight w:val="561"/>
        </w:trPr>
        <w:tc>
          <w:tcPr>
            <w:tcW w:w="8096" w:type="dxa"/>
            <w:vMerge/>
            <w:tcBorders>
              <w:top w:val="nil"/>
            </w:tcBorders>
          </w:tcPr>
          <w:p w:rsidR="007956A8" w:rsidRDefault="007956A8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7956A8" w:rsidRDefault="00D97E43" w:rsidP="000E33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5E684E">
              <w:rPr>
                <w:sz w:val="24"/>
              </w:rPr>
              <w:t xml:space="preserve">Формирование и развитие </w:t>
            </w:r>
            <w:proofErr w:type="gramStart"/>
            <w:r w:rsidR="005E684E">
              <w:rPr>
                <w:sz w:val="24"/>
              </w:rPr>
              <w:t>педагогической</w:t>
            </w:r>
            <w:proofErr w:type="gramEnd"/>
            <w:r w:rsidR="005E684E">
              <w:rPr>
                <w:sz w:val="24"/>
              </w:rPr>
              <w:t xml:space="preserve"> ИКТ-компетентности в соответствии с требованиями ФГОС  профессионального стандарта» (66 часов), 2020</w:t>
            </w:r>
          </w:p>
        </w:tc>
      </w:tr>
      <w:tr w:rsidR="007956A8" w:rsidTr="00D43136">
        <w:trPr>
          <w:trHeight w:val="378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1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ФИО</w:t>
            </w:r>
          </w:p>
        </w:tc>
        <w:tc>
          <w:tcPr>
            <w:tcW w:w="8096" w:type="dxa"/>
          </w:tcPr>
          <w:p w:rsidR="007956A8" w:rsidRDefault="005E684E">
            <w:pPr>
              <w:pStyle w:val="TableParagraph"/>
              <w:spacing w:before="10" w:line="348" w:lineRule="exact"/>
              <w:ind w:left="1270" w:right="1266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Лукъянчикова</w:t>
            </w:r>
            <w:proofErr w:type="spellEnd"/>
            <w:r>
              <w:rPr>
                <w:b/>
                <w:sz w:val="32"/>
              </w:rPr>
              <w:t xml:space="preserve"> Анастасия Павловна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Электронная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почта</w:t>
            </w:r>
          </w:p>
        </w:tc>
        <w:tc>
          <w:tcPr>
            <w:tcW w:w="8096" w:type="dxa"/>
          </w:tcPr>
          <w:p w:rsidR="007956A8" w:rsidRDefault="005E684E" w:rsidP="005E684E">
            <w:pPr>
              <w:pStyle w:val="TableParagraph"/>
              <w:spacing w:before="3" w:line="273" w:lineRule="exact"/>
              <w:ind w:left="0"/>
              <w:rPr>
                <w:sz w:val="24"/>
              </w:rPr>
            </w:pPr>
            <w:r>
              <w:rPr>
                <w:lang w:val="en-US"/>
              </w:rPr>
              <w:t xml:space="preserve"> </w:t>
            </w:r>
            <w:hyperlink r:id="rId6" w:history="1">
              <w:r w:rsidRPr="006743E1">
                <w:rPr>
                  <w:rStyle w:val="a5"/>
                  <w:sz w:val="24"/>
                  <w:lang w:val="en-US"/>
                </w:rPr>
                <w:t>lukyanchikova19.ru@gmail.com</w:t>
              </w:r>
            </w:hyperlink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Должность</w:t>
            </w:r>
          </w:p>
        </w:tc>
        <w:tc>
          <w:tcPr>
            <w:tcW w:w="8096" w:type="dxa"/>
          </w:tcPr>
          <w:p w:rsidR="007956A8" w:rsidRDefault="00D97E43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7956A8" w:rsidTr="00D43136">
        <w:trPr>
          <w:trHeight w:val="839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4" w:line="240" w:lineRule="auto"/>
              <w:rPr>
                <w:sz w:val="25"/>
              </w:rPr>
            </w:pPr>
            <w:r>
              <w:rPr>
                <w:sz w:val="25"/>
              </w:rPr>
              <w:t>Преподаваемые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учебные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предметы,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курсы,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дисциплины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(модули)</w:t>
            </w:r>
          </w:p>
        </w:tc>
        <w:tc>
          <w:tcPr>
            <w:tcW w:w="8096" w:type="dxa"/>
          </w:tcPr>
          <w:p w:rsidR="007956A8" w:rsidRPr="005E684E" w:rsidRDefault="005E684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 xml:space="preserve">Математика, информатика, Графика и дизайн, Информационная </w:t>
            </w:r>
            <w:proofErr w:type="spellStart"/>
            <w:r>
              <w:rPr>
                <w:sz w:val="24"/>
              </w:rPr>
              <w:t>безопастность</w:t>
            </w:r>
            <w:proofErr w:type="spellEnd"/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2"/>
              <w:rPr>
                <w:sz w:val="25"/>
              </w:rPr>
            </w:pPr>
            <w:r>
              <w:rPr>
                <w:sz w:val="25"/>
              </w:rPr>
              <w:t>Квалификационная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категория</w:t>
            </w:r>
          </w:p>
        </w:tc>
        <w:tc>
          <w:tcPr>
            <w:tcW w:w="8096" w:type="dxa"/>
          </w:tcPr>
          <w:p w:rsidR="007956A8" w:rsidRDefault="005E684E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9"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Сведения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об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образовании</w:t>
            </w:r>
          </w:p>
        </w:tc>
        <w:tc>
          <w:tcPr>
            <w:tcW w:w="8096" w:type="dxa"/>
          </w:tcPr>
          <w:p w:rsidR="007956A8" w:rsidRDefault="007956A8">
            <w:pPr>
              <w:pStyle w:val="TableParagraph"/>
              <w:spacing w:line="240" w:lineRule="auto"/>
              <w:ind w:left="0"/>
            </w:pP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Уровень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8096" w:type="dxa"/>
          </w:tcPr>
          <w:p w:rsidR="007956A8" w:rsidRDefault="00D97E43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5E684E">
              <w:rPr>
                <w:sz w:val="24"/>
              </w:rPr>
              <w:t>бакалавр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8096" w:type="dxa"/>
          </w:tcPr>
          <w:p w:rsidR="007956A8" w:rsidRDefault="005E684E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Учебное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заведение</w:t>
            </w:r>
          </w:p>
        </w:tc>
        <w:tc>
          <w:tcPr>
            <w:tcW w:w="8096" w:type="dxa"/>
          </w:tcPr>
          <w:p w:rsidR="007956A8" w:rsidRDefault="005E684E" w:rsidP="005E684E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СГСПУ</w:t>
            </w:r>
          </w:p>
        </w:tc>
      </w:tr>
      <w:tr w:rsidR="007956A8" w:rsidTr="00D43136">
        <w:trPr>
          <w:trHeight w:val="297"/>
        </w:trPr>
        <w:tc>
          <w:tcPr>
            <w:tcW w:w="8096" w:type="dxa"/>
          </w:tcPr>
          <w:p w:rsidR="007956A8" w:rsidRDefault="00D97E43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Год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окончания</w:t>
            </w:r>
          </w:p>
        </w:tc>
        <w:tc>
          <w:tcPr>
            <w:tcW w:w="8096" w:type="dxa"/>
          </w:tcPr>
          <w:p w:rsidR="007956A8" w:rsidRDefault="005E684E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D43136" w:rsidTr="00D43136">
        <w:trPr>
          <w:trHeight w:val="1003"/>
        </w:trPr>
        <w:tc>
          <w:tcPr>
            <w:tcW w:w="8096" w:type="dxa"/>
          </w:tcPr>
          <w:p w:rsidR="00D43136" w:rsidRDefault="00D43136">
            <w:pPr>
              <w:pStyle w:val="TableParagraph"/>
              <w:spacing w:before="11" w:line="240" w:lineRule="auto"/>
              <w:rPr>
                <w:b/>
                <w:sz w:val="25"/>
              </w:rPr>
            </w:pPr>
            <w:r>
              <w:rPr>
                <w:b/>
                <w:sz w:val="25"/>
              </w:rPr>
              <w:t>Профессиональная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переподготовка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повышение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квалификации</w:t>
            </w:r>
          </w:p>
        </w:tc>
        <w:tc>
          <w:tcPr>
            <w:tcW w:w="8096" w:type="dxa"/>
          </w:tcPr>
          <w:p w:rsidR="00D43136" w:rsidRDefault="00D4313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43136" w:rsidRDefault="00D43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</w:t>
            </w:r>
          </w:p>
        </w:tc>
      </w:tr>
    </w:tbl>
    <w:p w:rsidR="00D97E43" w:rsidRDefault="00D97E43" w:rsidP="00D43136"/>
    <w:sectPr w:rsidR="00D97E43">
      <w:pgSz w:w="16850" w:h="11920" w:orient="landscape"/>
      <w:pgMar w:top="108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56A8"/>
    <w:rsid w:val="000E337A"/>
    <w:rsid w:val="00400233"/>
    <w:rsid w:val="005E684E"/>
    <w:rsid w:val="007956A8"/>
    <w:rsid w:val="00D43136"/>
    <w:rsid w:val="00D97E43"/>
    <w:rsid w:val="00E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7"/>
    </w:pPr>
  </w:style>
  <w:style w:type="character" w:styleId="a5">
    <w:name w:val="Hyperlink"/>
    <w:basedOn w:val="a0"/>
    <w:uiPriority w:val="99"/>
    <w:unhideWhenUsed/>
    <w:rsid w:val="005E6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7"/>
    </w:pPr>
  </w:style>
  <w:style w:type="character" w:styleId="a5">
    <w:name w:val="Hyperlink"/>
    <w:basedOn w:val="a0"/>
    <w:uiPriority w:val="99"/>
    <w:unhideWhenUsed/>
    <w:rsid w:val="005E6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kyanchikova19.ru@gmail.com" TargetMode="External"/><Relationship Id="rId5" Type="http://schemas.openxmlformats.org/officeDocument/2006/relationships/hyperlink" Target="mailto:galja4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1111</cp:lastModifiedBy>
  <cp:revision>2</cp:revision>
  <dcterms:created xsi:type="dcterms:W3CDTF">2022-08-22T08:30:00Z</dcterms:created>
  <dcterms:modified xsi:type="dcterms:W3CDTF">2022-08-22T09:18:00Z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